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2EB13B" w14:textId="77777777" w:rsidR="004173AE" w:rsidRPr="00C93506" w:rsidRDefault="004173AE" w:rsidP="004173AE">
      <w:pPr>
        <w:spacing w:line="480" w:lineRule="auto"/>
        <w:jc w:val="both"/>
        <w:rPr>
          <w:rFonts w:ascii="Arial" w:hAnsi="Arial" w:cs="Arial"/>
          <w:b/>
          <w:lang w:val="en-US"/>
        </w:rPr>
      </w:pPr>
      <w:bookmarkStart w:id="0" w:name="_GoBack"/>
      <w:r w:rsidRPr="00C93506">
        <w:rPr>
          <w:rFonts w:ascii="Arial" w:hAnsi="Arial" w:cs="Arial"/>
          <w:b/>
          <w:lang w:val="en-US"/>
        </w:rPr>
        <w:t>LAI accuracy</w:t>
      </w:r>
    </w:p>
    <w:bookmarkEnd w:id="0"/>
    <w:p w14:paraId="045206E5" w14:textId="77777777" w:rsidR="004173AE" w:rsidRDefault="004173AE" w:rsidP="004173AE">
      <w:pPr>
        <w:spacing w:line="480" w:lineRule="auto"/>
        <w:jc w:val="both"/>
        <w:rPr>
          <w:rFonts w:ascii="Arial" w:hAnsi="Arial" w:cs="Arial"/>
          <w:lang w:val="en-US"/>
        </w:rPr>
      </w:pPr>
      <w:r w:rsidRPr="00C93506">
        <w:rPr>
          <w:rFonts w:ascii="Arial" w:hAnsi="Arial" w:cs="Arial"/>
          <w:lang w:val="en-US"/>
        </w:rPr>
        <w:t xml:space="preserve">Local ancestry calls were generated by </w:t>
      </w:r>
      <w:proofErr w:type="spellStart"/>
      <w:r w:rsidRPr="00C93506">
        <w:rPr>
          <w:rFonts w:ascii="Arial" w:hAnsi="Arial" w:cs="Arial"/>
          <w:lang w:val="en-US"/>
        </w:rPr>
        <w:t>RFMix</w:t>
      </w:r>
      <w:proofErr w:type="spellEnd"/>
      <w:r w:rsidRPr="00C93506">
        <w:rPr>
          <w:rFonts w:ascii="Arial" w:hAnsi="Arial" w:cs="Arial"/>
          <w:lang w:val="en-US"/>
        </w:rPr>
        <w:t xml:space="preserve"> using the same parameters as described in the previous section.</w:t>
      </w:r>
      <w:r>
        <w:rPr>
          <w:rFonts w:ascii="Arial" w:hAnsi="Arial" w:cs="Arial"/>
          <w:lang w:val="en-US"/>
        </w:rPr>
        <w:t xml:space="preserve"> </w:t>
      </w:r>
      <w:r w:rsidRPr="00C93506">
        <w:rPr>
          <w:rFonts w:ascii="Arial" w:hAnsi="Arial" w:cs="Arial"/>
          <w:lang w:val="en-US"/>
        </w:rPr>
        <w:t>The ability to correctly assign local ancestry was calculated in two ways</w:t>
      </w:r>
      <w:r>
        <w:rPr>
          <w:rFonts w:ascii="Arial" w:hAnsi="Arial" w:cs="Arial"/>
          <w:lang w:val="en-US"/>
        </w:rPr>
        <w:t>, at an individual level</w:t>
      </w:r>
      <w:r w:rsidRPr="00C93506">
        <w:rPr>
          <w:rFonts w:ascii="Arial" w:hAnsi="Arial" w:cs="Arial"/>
          <w:lang w:val="en-US"/>
        </w:rPr>
        <w:t xml:space="preserve">. The first determined the global accuracy </w:t>
      </w:r>
      <w:r>
        <w:rPr>
          <w:rFonts w:ascii="Arial" w:hAnsi="Arial" w:cs="Arial"/>
          <w:lang w:val="en-US"/>
        </w:rPr>
        <w:t xml:space="preserve">using the formula </w:t>
      </w:r>
      <m:oMath>
        <m:f>
          <m:fPr>
            <m:ctrlPr>
              <w:rPr>
                <w:rFonts w:ascii="Cambria Math" w:hAnsi="Cambria Math" w:cs="Arial"/>
                <w:i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="Arial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="Arial"/>
                    <w:lang w:val="en-US"/>
                  </w:rPr>
                  <m:t>c</m:t>
                </m:r>
              </m:sub>
            </m:sSub>
            <m:r>
              <w:rPr>
                <w:rFonts w:ascii="Cambria Math" w:hAnsi="Cambria Math" w:cs="Arial"/>
                <w:vertAlign w:val="subscript"/>
                <w:lang w:val="en-US"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hAnsi="Cambria Math" w:cs="Arial"/>
                    <w:i/>
                    <w:vertAlign w:val="subscript"/>
                    <w:lang w:val="en-US"/>
                  </w:rPr>
                </m:ctrlPr>
              </m:sSubPr>
              <m:e>
                <m:r>
                  <w:rPr>
                    <w:rFonts w:ascii="Cambria Math" w:hAnsi="Cambria Math" w:cs="Arial"/>
                    <w:vertAlign w:val="subscript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="Arial"/>
                    <w:vertAlign w:val="subscript"/>
                    <w:lang w:val="en-US"/>
                  </w:rPr>
                  <m:t>t</m:t>
                </m:r>
              </m:sub>
            </m:sSub>
          </m:den>
        </m:f>
      </m:oMath>
      <w:r>
        <w:rPr>
          <w:rFonts w:ascii="Arial" w:hAnsi="Arial" w:cs="Arial"/>
          <w:lang w:val="en-US"/>
        </w:rPr>
        <w:t>, where</w:t>
      </w:r>
      <w:r w:rsidRPr="00C93506">
        <w:rPr>
          <w:rFonts w:ascii="Arial" w:hAnsi="Arial" w:cs="Arial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i/>
                <w:lang w:val="en-US"/>
              </w:rPr>
            </m:ctrlPr>
          </m:sSubPr>
          <m:e>
            <m:r>
              <w:rPr>
                <w:rFonts w:ascii="Cambria Math" w:hAnsi="Cambria Math" w:cs="Arial"/>
                <w:lang w:val="en-US"/>
              </w:rPr>
              <m:t>d</m:t>
            </m:r>
          </m:e>
          <m:sub>
            <m:r>
              <w:rPr>
                <w:rFonts w:ascii="Cambria Math" w:hAnsi="Cambria Math" w:cs="Arial"/>
                <w:lang w:val="en-US"/>
              </w:rPr>
              <m:t>c</m:t>
            </m:r>
          </m:sub>
        </m:sSub>
      </m:oMath>
      <w:r>
        <w:rPr>
          <w:rFonts w:ascii="Arial" w:hAnsi="Arial" w:cs="Arial"/>
          <w:vertAlign w:val="subscript"/>
          <w:lang w:val="en-US"/>
        </w:rPr>
        <w:t xml:space="preserve"> </w:t>
      </w:r>
      <w:r>
        <w:rPr>
          <w:rFonts w:ascii="Arial" w:hAnsi="Arial" w:cs="Arial"/>
          <w:lang w:val="en-US"/>
        </w:rPr>
        <w:t>is the number of sites that had a called ancestry and</w:t>
      </w:r>
      <m:oMath>
        <m:r>
          <w:rPr>
            <w:rFonts w:ascii="Cambria Math" w:eastAsiaTheme="minorEastAsia" w:hAnsi="Cambria Math" w:cs="Arial"/>
            <w:lang w:val="en-US"/>
          </w:rPr>
          <m:t xml:space="preserve"> </m:t>
        </m:r>
        <m:sSub>
          <m:sSubPr>
            <m:ctrlPr>
              <w:rPr>
                <w:rFonts w:ascii="Cambria Math" w:eastAsiaTheme="minorEastAsia" w:hAnsi="Cambria Math" w:cs="Arial"/>
                <w:i/>
                <w:vertAlign w:val="subscript"/>
                <w:lang w:val="en-US"/>
              </w:rPr>
            </m:ctrlPr>
          </m:sSubPr>
          <m:e>
            <m:r>
              <w:rPr>
                <w:rFonts w:ascii="Cambria Math" w:eastAsiaTheme="minorEastAsia" w:hAnsi="Cambria Math" w:cs="Arial"/>
                <w:vertAlign w:val="subscript"/>
                <w:lang w:val="en-US"/>
              </w:rPr>
              <m:t>d</m:t>
            </m:r>
          </m:e>
          <m:sub>
            <m:r>
              <w:rPr>
                <w:rFonts w:ascii="Cambria Math" w:eastAsiaTheme="minorEastAsia" w:hAnsi="Cambria Math" w:cs="Arial"/>
                <w:vertAlign w:val="subscript"/>
                <w:lang w:val="en-US"/>
              </w:rPr>
              <m:t>t</m:t>
            </m:r>
          </m:sub>
        </m:sSub>
      </m:oMath>
      <w:r>
        <w:rPr>
          <w:rFonts w:ascii="Arial" w:hAnsi="Arial" w:cs="Arial"/>
          <w:lang w:val="en-US"/>
        </w:rPr>
        <w:t xml:space="preserve"> is the number of sites that had a correctly called ancestry as compared to the simulations. The</w:t>
      </w:r>
      <w:r w:rsidRPr="00C93506">
        <w:rPr>
          <w:rFonts w:ascii="Arial" w:hAnsi="Arial" w:cs="Arial"/>
          <w:lang w:val="en-US"/>
        </w:rPr>
        <w:t xml:space="preserve"> second </w:t>
      </w:r>
      <w:r>
        <w:rPr>
          <w:rFonts w:ascii="Arial" w:hAnsi="Arial" w:cs="Arial"/>
          <w:lang w:val="en-US"/>
        </w:rPr>
        <w:t xml:space="preserve">method of accuracy estimation </w:t>
      </w:r>
      <w:r w:rsidRPr="00C93506">
        <w:rPr>
          <w:rFonts w:ascii="Arial" w:hAnsi="Arial" w:cs="Arial"/>
          <w:lang w:val="en-US"/>
        </w:rPr>
        <w:t xml:space="preserve">looked at this accuracy per ancestral population </w:t>
      </w:r>
      <w:r>
        <w:rPr>
          <w:rFonts w:ascii="Arial" w:hAnsi="Arial" w:cs="Arial"/>
          <w:lang w:val="en-US"/>
        </w:rPr>
        <w:t xml:space="preserve">using the formula </w:t>
      </w:r>
      <m:oMath>
        <m:f>
          <m:fPr>
            <m:ctrlPr>
              <w:rPr>
                <w:rFonts w:ascii="Cambria Math" w:hAnsi="Cambria Math" w:cs="Arial"/>
                <w:i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="Arial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="Arial"/>
                    <w:lang w:val="en-US"/>
                  </w:rPr>
                  <m:t>ca</m:t>
                </m:r>
              </m:sub>
            </m:sSub>
            <m:r>
              <w:rPr>
                <w:rFonts w:ascii="Cambria Math" w:hAnsi="Cambria Math" w:cs="Arial"/>
                <w:vertAlign w:val="subscript"/>
                <w:lang w:val="en-US"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hAnsi="Cambria Math" w:cs="Arial"/>
                    <w:i/>
                    <w:vertAlign w:val="subscript"/>
                    <w:lang w:val="en-US"/>
                  </w:rPr>
                </m:ctrlPr>
              </m:sSubPr>
              <m:e>
                <m:r>
                  <w:rPr>
                    <w:rFonts w:ascii="Cambria Math" w:hAnsi="Cambria Math" w:cs="Arial"/>
                    <w:vertAlign w:val="subscript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="Arial"/>
                    <w:vertAlign w:val="subscript"/>
                    <w:lang w:val="en-US"/>
                  </w:rPr>
                  <m:t>a</m:t>
                </m:r>
              </m:sub>
            </m:sSub>
          </m:den>
        </m:f>
      </m:oMath>
      <w:r>
        <w:rPr>
          <w:rFonts w:ascii="Arial" w:hAnsi="Arial" w:cs="Arial"/>
          <w:lang w:val="en-US"/>
        </w:rPr>
        <w:t xml:space="preserve"> where </w:t>
      </w:r>
      <m:oMath>
        <m:sSub>
          <m:sSubPr>
            <m:ctrlPr>
              <w:rPr>
                <w:rFonts w:ascii="Cambria Math" w:hAnsi="Cambria Math" w:cs="Arial"/>
                <w:i/>
                <w:lang w:val="en-US"/>
              </w:rPr>
            </m:ctrlPr>
          </m:sSubPr>
          <m:e>
            <m:r>
              <w:rPr>
                <w:rFonts w:ascii="Cambria Math" w:hAnsi="Cambria Math" w:cs="Arial"/>
                <w:lang w:val="en-US"/>
              </w:rPr>
              <m:t>d</m:t>
            </m:r>
          </m:e>
          <m:sub>
            <m:r>
              <w:rPr>
                <w:rFonts w:ascii="Cambria Math" w:hAnsi="Cambria Math" w:cs="Arial"/>
                <w:lang w:val="en-US"/>
              </w:rPr>
              <m:t>a</m:t>
            </m:r>
          </m:sub>
        </m:sSub>
      </m:oMath>
      <w:r>
        <w:rPr>
          <w:rFonts w:ascii="Arial" w:hAnsi="Arial" w:cs="Arial"/>
          <w:vertAlign w:val="subscript"/>
          <w:lang w:val="en-US"/>
        </w:rPr>
        <w:t xml:space="preserve"> </w:t>
      </w:r>
      <w:r w:rsidRPr="0041500A">
        <w:rPr>
          <w:rFonts w:ascii="Arial" w:hAnsi="Arial" w:cs="Arial"/>
          <w:lang w:val="en-US"/>
        </w:rPr>
        <w:t>is</w:t>
      </w:r>
      <w:r>
        <w:rPr>
          <w:rFonts w:ascii="Arial" w:hAnsi="Arial" w:cs="Arial"/>
          <w:vertAlign w:val="subscript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the number of sites that had a called ancestry and </w:t>
      </w:r>
      <m:oMath>
        <m:sSub>
          <m:sSubPr>
            <m:ctrlPr>
              <w:rPr>
                <w:rFonts w:ascii="Cambria Math" w:hAnsi="Cambria Math" w:cs="Arial"/>
                <w:i/>
                <w:vertAlign w:val="subscript"/>
                <w:lang w:val="en-US"/>
              </w:rPr>
            </m:ctrlPr>
          </m:sSubPr>
          <m:e>
            <m:r>
              <w:rPr>
                <w:rFonts w:ascii="Cambria Math" w:hAnsi="Cambria Math" w:cs="Arial"/>
                <w:vertAlign w:val="subscript"/>
                <w:lang w:val="en-US"/>
              </w:rPr>
              <m:t>d</m:t>
            </m:r>
          </m:e>
          <m:sub>
            <m:r>
              <w:rPr>
                <w:rFonts w:ascii="Cambria Math" w:hAnsi="Cambria Math" w:cs="Arial"/>
                <w:vertAlign w:val="subscript"/>
                <w:lang w:val="en-US"/>
              </w:rPr>
              <m:t>ca</m:t>
            </m:r>
          </m:sub>
        </m:sSub>
      </m:oMath>
      <w:r>
        <w:rPr>
          <w:rFonts w:ascii="Arial" w:hAnsi="Arial" w:cs="Arial"/>
          <w:vertAlign w:val="subscript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is the number of sites that the specific ancestry was correctly called </w:t>
      </w:r>
      <w:r w:rsidRPr="00C93506">
        <w:rPr>
          <w:rFonts w:ascii="Arial" w:hAnsi="Arial" w:cs="Arial"/>
          <w:lang w:val="en-US"/>
        </w:rPr>
        <w:fldChar w:fldCharType="begin"/>
      </w:r>
      <w:r>
        <w:rPr>
          <w:rFonts w:ascii="Arial" w:hAnsi="Arial" w:cs="Arial"/>
          <w:lang w:val="en-US"/>
        </w:rPr>
        <w:instrText xml:space="preserve"> ADDIN ZOTERO_ITEM CSL_CITATION {"citationID":"cA61aoP3","properties":{"formattedCitation":"(29)","plainCitation":"(29)","noteIndex":0},"citationItems":[{"id":13819,"uris":["http://zotero.org/users/1313736/items/7JD2EV6J"],"uri":["http://zotero.org/users/1313736/items/7JD2EV6J"],"itemData":{"id":13819,"type":"book","genre":"Python","note":"original-date: 2017-02-12T16:18:44Z","source":"GitHub","title":"Calculations of accuracy comparing Williams lab simulations to RFmix runs: eatkinson/LAIaccuracy","title-short":"Calculations of accuracy comparing Williams lab simulations to RFmix runs","URL":"https://github.com/eatkinson/LAIaccuracy","author":[{"family":"Atkinson","given":"Elizabeth"}],"accessed":{"date-parts":[["2019",2,12]]},"issued":{"date-parts":[["2018",12,4]]}}}],"schema":"https://github.com/citation-style-language/schema/raw/master/csl-citation.json"} </w:instrText>
      </w:r>
      <w:r w:rsidRPr="00C93506">
        <w:rPr>
          <w:rFonts w:ascii="Arial" w:hAnsi="Arial" w:cs="Arial"/>
          <w:lang w:val="en-US"/>
        </w:rPr>
        <w:fldChar w:fldCharType="separate"/>
      </w:r>
      <w:r>
        <w:rPr>
          <w:rFonts w:ascii="Arial" w:hAnsi="Arial" w:cs="Arial"/>
          <w:lang w:val="en-US"/>
        </w:rPr>
        <w:t>(29)</w:t>
      </w:r>
      <w:r w:rsidRPr="00C93506">
        <w:rPr>
          <w:rFonts w:ascii="Arial" w:hAnsi="Arial" w:cs="Arial"/>
          <w:lang w:val="en-US"/>
        </w:rPr>
        <w:fldChar w:fldCharType="end"/>
      </w:r>
      <w:r w:rsidRPr="00C93506">
        <w:rPr>
          <w:rFonts w:ascii="Arial" w:hAnsi="Arial" w:cs="Arial"/>
          <w:lang w:val="en-US"/>
        </w:rPr>
        <w:t>. These accuracy estimators were then averaged over all individuals in the simulated 5-way admixed dataset.</w:t>
      </w:r>
    </w:p>
    <w:p w14:paraId="2B19DC6C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3AE"/>
    <w:rsid w:val="004173A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461E4"/>
  <w15:chartTrackingRefBased/>
  <w15:docId w15:val="{71C6975B-F36F-4412-B1BF-1E8D4493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3AE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2020-03-25T18:42:00Z</dcterms:created>
  <dcterms:modified xsi:type="dcterms:W3CDTF">2020-03-25T18:42:00Z</dcterms:modified>
</cp:coreProperties>
</file>